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EF" w:rsidRDefault="00C24DB6" w:rsidP="00EB59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74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Инфор</w:t>
      </w:r>
      <w:r w:rsidR="00F47428" w:rsidRPr="00F474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мация о работе библиотеки </w:t>
      </w:r>
    </w:p>
    <w:p w:rsidR="00C24DB6" w:rsidRPr="00F47428" w:rsidRDefault="00F47428" w:rsidP="00EB59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74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МБОУ </w:t>
      </w:r>
      <w:proofErr w:type="spellStart"/>
      <w:r w:rsidRPr="00F474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Зелено-Рощинской</w:t>
      </w:r>
      <w:proofErr w:type="spellEnd"/>
      <w:r w:rsidRPr="00F474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О</w:t>
      </w:r>
      <w:r w:rsidR="00C24DB6" w:rsidRPr="00F474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ОШ</w:t>
      </w:r>
    </w:p>
    <w:p w:rsidR="00EB592B" w:rsidRPr="002F7FEF" w:rsidRDefault="00C24DB6" w:rsidP="00EB59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B592B" w:rsidRPr="002F7FEF">
        <w:rPr>
          <w:rFonts w:ascii="Times New Roman" w:hAnsi="Times New Roman" w:cs="Times New Roman"/>
          <w:sz w:val="24"/>
          <w:szCs w:val="24"/>
        </w:rPr>
        <w:t>МБОУ Зелено-Рощинская школьная библиотека находится в здании школы с 1962 года.</w:t>
      </w:r>
    </w:p>
    <w:p w:rsidR="00EB592B" w:rsidRPr="002F7FEF" w:rsidRDefault="00EB592B" w:rsidP="00EB59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Площадь</w:t>
      </w:r>
      <w:r w:rsidRPr="002F7FEF">
        <w:rPr>
          <w:rFonts w:ascii="Times New Roman" w:hAnsi="Times New Roman" w:cs="Times New Roman"/>
          <w:sz w:val="24"/>
          <w:szCs w:val="24"/>
        </w:rPr>
        <w:t xml:space="preserve"> библиотеки – 95,96 кв</w:t>
      </w:r>
      <w:proofErr w:type="gramStart"/>
      <w:r w:rsidRPr="002F7FEF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EB592B" w:rsidRPr="002F7FEF" w:rsidRDefault="00EB592B" w:rsidP="00EB592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Режим работы:</w:t>
      </w:r>
    </w:p>
    <w:p w:rsidR="00EB592B" w:rsidRPr="002F7FEF" w:rsidRDefault="00EB592B" w:rsidP="00EB59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sz w:val="24"/>
          <w:szCs w:val="24"/>
        </w:rPr>
        <w:t>с 8.00 до 11.00; выходной – воскресенье;</w:t>
      </w:r>
    </w:p>
    <w:p w:rsidR="00EB592B" w:rsidRPr="002F7FEF" w:rsidRDefault="00EB592B" w:rsidP="00EB59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sz w:val="24"/>
          <w:szCs w:val="24"/>
        </w:rPr>
        <w:t>санитарный день – 4-я суббота каждого месяца.</w:t>
      </w:r>
    </w:p>
    <w:p w:rsidR="00EB592B" w:rsidRPr="002F7FEF" w:rsidRDefault="00EB592B" w:rsidP="00EB59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Библиотекарь</w:t>
      </w:r>
      <w:r w:rsidRPr="002F7FEF">
        <w:rPr>
          <w:rFonts w:ascii="Times New Roman" w:hAnsi="Times New Roman" w:cs="Times New Roman"/>
          <w:sz w:val="24"/>
          <w:szCs w:val="24"/>
        </w:rPr>
        <w:t xml:space="preserve"> – Фаритова Изольда Александровна;</w:t>
      </w:r>
    </w:p>
    <w:p w:rsidR="00EB592B" w:rsidRPr="002F7FEF" w:rsidRDefault="002F7FEF" w:rsidP="00EB59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образование – высшее</w:t>
      </w:r>
      <w:r w:rsidR="00EB592B" w:rsidRPr="002F7FEF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</w:t>
      </w:r>
    </w:p>
    <w:p w:rsidR="00EB592B" w:rsidRPr="002F7FEF" w:rsidRDefault="00AD2BBF" w:rsidP="00EB59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sz w:val="24"/>
          <w:szCs w:val="24"/>
        </w:rPr>
        <w:t>стаж работы – 20</w:t>
      </w:r>
      <w:r w:rsidR="00EB592B" w:rsidRPr="002F7FE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EB592B" w:rsidRPr="002F7FEF" w:rsidRDefault="00EB592B" w:rsidP="00EB59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Количество читателей</w:t>
      </w:r>
      <w:r w:rsidR="00AD2BBF" w:rsidRPr="002F7FEF">
        <w:rPr>
          <w:rFonts w:ascii="Times New Roman" w:hAnsi="Times New Roman" w:cs="Times New Roman"/>
          <w:sz w:val="24"/>
          <w:szCs w:val="24"/>
        </w:rPr>
        <w:t xml:space="preserve"> – 66: педагогов 12</w:t>
      </w:r>
      <w:r w:rsidRPr="002F7FEF">
        <w:rPr>
          <w:rFonts w:ascii="Times New Roman" w:hAnsi="Times New Roman" w:cs="Times New Roman"/>
          <w:sz w:val="24"/>
          <w:szCs w:val="24"/>
        </w:rPr>
        <w:t>; учащихс</w:t>
      </w:r>
      <w:r w:rsidR="00AD2BBF" w:rsidRPr="002F7FEF">
        <w:rPr>
          <w:rFonts w:ascii="Times New Roman" w:hAnsi="Times New Roman" w:cs="Times New Roman"/>
          <w:sz w:val="24"/>
          <w:szCs w:val="24"/>
        </w:rPr>
        <w:t>я 54</w:t>
      </w:r>
    </w:p>
    <w:p w:rsidR="00EB592B" w:rsidRPr="002F7FEF" w:rsidRDefault="00EB592B" w:rsidP="00EB59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Книжный фонд</w:t>
      </w:r>
      <w:r w:rsidR="00AD2BBF" w:rsidRPr="002F7FEF">
        <w:rPr>
          <w:rFonts w:ascii="Times New Roman" w:hAnsi="Times New Roman" w:cs="Times New Roman"/>
          <w:sz w:val="24"/>
          <w:szCs w:val="24"/>
        </w:rPr>
        <w:t xml:space="preserve"> библиотеки составляет 9425</w:t>
      </w:r>
      <w:r w:rsidRPr="002F7FE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0456" w:type="dxa"/>
        <w:tblInd w:w="-885" w:type="dxa"/>
        <w:tblLook w:val="04A0"/>
      </w:tblPr>
      <w:tblGrid>
        <w:gridCol w:w="2978"/>
        <w:gridCol w:w="1430"/>
        <w:gridCol w:w="2998"/>
        <w:gridCol w:w="3050"/>
      </w:tblGrid>
      <w:tr w:rsidR="00EB592B" w:rsidRPr="002F7FEF" w:rsidTr="00C253DD">
        <w:tc>
          <w:tcPr>
            <w:tcW w:w="297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Раздел фонда</w:t>
            </w:r>
          </w:p>
        </w:tc>
        <w:tc>
          <w:tcPr>
            <w:tcW w:w="143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99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На русском языке</w:t>
            </w:r>
          </w:p>
        </w:tc>
        <w:tc>
          <w:tcPr>
            <w:tcW w:w="305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На татарском языке</w:t>
            </w:r>
          </w:p>
        </w:tc>
      </w:tr>
      <w:tr w:rsidR="00EB592B" w:rsidRPr="002F7FEF" w:rsidTr="00C253DD">
        <w:tc>
          <w:tcPr>
            <w:tcW w:w="297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1430" w:type="dxa"/>
          </w:tcPr>
          <w:p w:rsidR="00EB592B" w:rsidRPr="002F7FEF" w:rsidRDefault="00AD2BBF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8024</w:t>
            </w:r>
          </w:p>
        </w:tc>
        <w:tc>
          <w:tcPr>
            <w:tcW w:w="299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D2BBF" w:rsidRPr="002F7FE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05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BBF" w:rsidRPr="002F7F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B592B" w:rsidRPr="002F7FEF" w:rsidTr="00C253DD">
        <w:tc>
          <w:tcPr>
            <w:tcW w:w="297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Справочная </w:t>
            </w:r>
          </w:p>
        </w:tc>
        <w:tc>
          <w:tcPr>
            <w:tcW w:w="143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BBF" w:rsidRPr="002F7F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9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BBF" w:rsidRPr="002F7F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5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BBF" w:rsidRPr="002F7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592B" w:rsidRPr="002F7FEF" w:rsidTr="00C253DD">
        <w:tc>
          <w:tcPr>
            <w:tcW w:w="297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Отраслевая </w:t>
            </w:r>
          </w:p>
        </w:tc>
        <w:tc>
          <w:tcPr>
            <w:tcW w:w="1430" w:type="dxa"/>
          </w:tcPr>
          <w:p w:rsidR="00EB592B" w:rsidRPr="002F7FEF" w:rsidRDefault="00AD2BBF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2998" w:type="dxa"/>
          </w:tcPr>
          <w:p w:rsidR="00EB592B" w:rsidRPr="002F7FEF" w:rsidRDefault="00AD2BBF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3050" w:type="dxa"/>
          </w:tcPr>
          <w:p w:rsidR="00EB592B" w:rsidRPr="002F7FEF" w:rsidRDefault="00AD2BBF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EB592B" w:rsidRPr="002F7FEF" w:rsidTr="00C253DD">
        <w:tc>
          <w:tcPr>
            <w:tcW w:w="297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Научно-познавательная</w:t>
            </w:r>
          </w:p>
        </w:tc>
        <w:tc>
          <w:tcPr>
            <w:tcW w:w="143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998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50" w:type="dxa"/>
          </w:tcPr>
          <w:p w:rsidR="00EB592B" w:rsidRPr="002F7FEF" w:rsidRDefault="00EB592B" w:rsidP="00C2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</w:tbl>
    <w:p w:rsidR="00EB592B" w:rsidRPr="002F7FEF" w:rsidRDefault="00EB592B" w:rsidP="00EB592B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Учебный фонд</w:t>
      </w:r>
    </w:p>
    <w:tbl>
      <w:tblPr>
        <w:tblStyle w:val="a5"/>
        <w:tblpPr w:leftFromText="180" w:rightFromText="180" w:vertAnchor="text" w:horzAnchor="page" w:tblpX="735" w:tblpY="7"/>
        <w:tblW w:w="10598" w:type="dxa"/>
        <w:tblLook w:val="04A0"/>
      </w:tblPr>
      <w:tblGrid>
        <w:gridCol w:w="4393"/>
        <w:gridCol w:w="6205"/>
      </w:tblGrid>
      <w:tr w:rsidR="00EB592B" w:rsidRPr="002F7FEF" w:rsidTr="00C253DD">
        <w:tc>
          <w:tcPr>
            <w:tcW w:w="4393" w:type="dxa"/>
          </w:tcPr>
          <w:p w:rsidR="00EB592B" w:rsidRPr="002F7FEF" w:rsidRDefault="00EB592B" w:rsidP="00C253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Регионального перечня</w:t>
            </w:r>
          </w:p>
        </w:tc>
        <w:tc>
          <w:tcPr>
            <w:tcW w:w="6205" w:type="dxa"/>
          </w:tcPr>
          <w:p w:rsidR="00EB592B" w:rsidRPr="002F7FEF" w:rsidRDefault="00EB592B" w:rsidP="00C25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FA2" w:rsidRPr="002F7FE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EB592B" w:rsidRPr="002F7FEF" w:rsidTr="00C253DD">
        <w:tc>
          <w:tcPr>
            <w:tcW w:w="4393" w:type="dxa"/>
          </w:tcPr>
          <w:p w:rsidR="00EB592B" w:rsidRPr="002F7FEF" w:rsidRDefault="00EB592B" w:rsidP="00C253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перечня</w:t>
            </w:r>
          </w:p>
        </w:tc>
        <w:tc>
          <w:tcPr>
            <w:tcW w:w="6205" w:type="dxa"/>
          </w:tcPr>
          <w:p w:rsidR="00EB592B" w:rsidRPr="002F7FEF" w:rsidRDefault="00EB592B" w:rsidP="00C25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FA2" w:rsidRPr="002F7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EB592B" w:rsidRPr="002F7FEF" w:rsidRDefault="00EB592B" w:rsidP="00EB592B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24DB6" w:rsidRPr="002F7FEF" w:rsidRDefault="00EB592B" w:rsidP="00EB592B">
      <w:pPr>
        <w:rPr>
          <w:rFonts w:ascii="Times New Roman" w:hAnsi="Times New Roman" w:cs="Times New Roman"/>
          <w:sz w:val="24"/>
          <w:szCs w:val="24"/>
        </w:rPr>
      </w:pPr>
      <w:r w:rsidRPr="002F7FEF">
        <w:rPr>
          <w:rFonts w:ascii="Times New Roman" w:hAnsi="Times New Roman" w:cs="Times New Roman"/>
          <w:i/>
          <w:sz w:val="24"/>
          <w:szCs w:val="24"/>
          <w:u w:val="single"/>
        </w:rPr>
        <w:t>Имеются</w:t>
      </w:r>
      <w:r w:rsidRPr="002F7FEF">
        <w:rPr>
          <w:rFonts w:ascii="Times New Roman" w:hAnsi="Times New Roman" w:cs="Times New Roman"/>
          <w:sz w:val="24"/>
          <w:szCs w:val="24"/>
        </w:rPr>
        <w:t xml:space="preserve">: компьютер – 1, принтер – 1, ноутбук – 1  </w:t>
      </w:r>
    </w:p>
    <w:p w:rsidR="00C24DB6" w:rsidRPr="002F7FEF" w:rsidRDefault="00EB592B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C24DB6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помочь ученикам открыть необходимый мир духовных ценностей, развивать его художественные и творческие способности, постоянно поощрять и стимулировать его интерес к книгам, используем различные формы и методы работы. Это познавательные часы общения и уроки-игры, выставки и уроки-беседы, литературные праздники и викторины. Библиотекарь принимает участие во всех общественных  мероприятиях,  праздниках, смотрах, конкурсах, акциях, коллективных творческих делах.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 оформ</w:t>
      </w:r>
      <w:r w:rsidR="00F47428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книжные выставки для 1-9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которые знакомят учащихся с творчеством юбиляров, а также проводятся викторины, беседы, обсуждения, игры по книгам русских и зарубежных  писателей: А.И. Куприна, С.И. Ожигова, С.А.Есенина,Д.Родари,В.П.Железникова,Д.Р.Киплинга,М.Джалиля,А.Л.Барто,Габдул</w:t>
      </w:r>
      <w:r w:rsidR="00EB592B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Start"/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</w:t>
      </w:r>
    </w:p>
    <w:p w:rsidR="00CA0DD7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младших классов и среднего звена с интересом участвуют в различных викторинах и конкурсах, посвященных русским народным и  литературным сказкам. </w:t>
      </w:r>
      <w:r w:rsidR="00CA0DD7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популярностью пользуются </w:t>
      </w:r>
      <w:proofErr w:type="gramStart"/>
      <w:r w:rsidR="00CA0DD7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proofErr w:type="gramEnd"/>
      <w:r w:rsidR="00CA0DD7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созданные на основе телевизионных игр «Звёздный час», «Счастливый случай», «Поле чудес», «Кто хочет стать миллионером-сказочником», «Умники и Умницы» которые способствуют развитию познавательного </w:t>
      </w:r>
      <w:r w:rsidR="00CA0DD7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интереса, развивают мышление, воспитывают интерес к книге. Они проходят интересно, несут в себе большой эмоциональный заряд.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привитии   нравственных ценностей учащимся школы  существенную помощь оказывают  такие формы и методы работы, как: книжная выставка «С чего начинается Родина»,  беседа «Война и дети», беседа  «Защитники Отечества»,  беседы «Государственные символы России»,   беседа:  «День памяти юного героя - антифашиста».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представить, что формирование нравственных качеств может происходить без опоры на знание норм правил и поведения. Поэтому такие мероприятия, как: «Культура вежливости -  культура общества», игры «В царстве вежливости и доброты». Формированию уважительного отношения к людям близким, родным, разных профессий и специальностей способствуют  беседы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«Могучий и великий русский язык», «Что принёс нам почтальон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 День матери», «Правила поведения с родителями».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ознакомительной работы в библиотеке постоянно действуют стенды, знакомящие учащихся с новинками литературными, публицистическими, с изменениями в экзаменах: стенд «Государственный экзамен», «Учение с увлечением», «Профильная школа». Выставки помогают учащимся овладевать умениями, необходимыми для работы с книгой.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выставки постоянно обновляются. «Современные писат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для детей и подростков»,  «У опасной черты», «Будь здоров сто годов». Стенды: « памятные даты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«Откуда  приш</w:t>
      </w:r>
      <w:r w:rsidR="002636CB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книга», «Мир отстояли – мир сохраним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   «Минувшее проходит предо мною»,   «Город мой родной».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отеке постоянно действует стенд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«Э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 читаемости»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татарском и русском языках  оформлены  кн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ижные выставки: «Символы государства»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«Культура Татарстана», «Родники поэзии», «Защитники Отечества».  Книжные   выставки расширяют кругозор, помогают в написании учебных рефератов.</w:t>
      </w:r>
    </w:p>
    <w:p w:rsidR="00C24DB6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связи профессий со школьными предметами, с перечнем книг о профессиях учащиеся могут познакомиться,  обратившис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ь к  стенду «Много профессий хороших и разных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».  Рамки школьных учебников расширили книжные выставки «Учение с увлечением», «Исто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вещей»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Выставки, посвященные профессиональному самоопределению, постоянно обновляются, что способствует расширению представлений учащихся о многообразии профессий.</w:t>
      </w:r>
    </w:p>
    <w:p w:rsidR="00C24DB6" w:rsidRPr="002F7FEF" w:rsidRDefault="00AD2BBF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Для учащихся 8- 9</w:t>
      </w:r>
      <w:r w:rsidR="00C24DB6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проводятся традиционные встречи с работниками Центра труда и занятости, а также библиотечные уроки, где старшеклассники знакомятся с многообразием специальностей и профессий.</w:t>
      </w:r>
    </w:p>
    <w:p w:rsidR="00EB592B" w:rsidRPr="002F7FEF" w:rsidRDefault="00C24DB6" w:rsidP="00C2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Библиотечно-библиографическим знаниям учащихся отводится большая роль. Для этого проводятся уроки информационной гра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мотности по классам</w:t>
      </w: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00A4" w:rsidRPr="002F7FEF" w:rsidRDefault="00C24DB6" w:rsidP="00EB59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 обеспечения  учащихся школы  более полной,  всесторонней  информации, с  целью расширения представлений  учащихся о возможностях  библиотек, ознакомления с библиотечной  системой</w:t>
      </w:r>
      <w:r w:rsidR="00EA5F6F" w:rsidRPr="002F7F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многие мероприятия  проводятся  совместно с сельской библиотекой.</w:t>
      </w:r>
      <w:bookmarkStart w:id="0" w:name="_GoBack"/>
      <w:bookmarkEnd w:id="0"/>
    </w:p>
    <w:sectPr w:rsidR="009E00A4" w:rsidRPr="002F7FEF" w:rsidSect="00EB59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24DB6"/>
    <w:rsid w:val="001862B2"/>
    <w:rsid w:val="001B4311"/>
    <w:rsid w:val="002636CB"/>
    <w:rsid w:val="002F7FEF"/>
    <w:rsid w:val="008306B7"/>
    <w:rsid w:val="009E00A4"/>
    <w:rsid w:val="009F6FA2"/>
    <w:rsid w:val="00AD2BBF"/>
    <w:rsid w:val="00C24DB6"/>
    <w:rsid w:val="00CA0DD7"/>
    <w:rsid w:val="00EA5F6F"/>
    <w:rsid w:val="00EB592B"/>
    <w:rsid w:val="00F4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A4"/>
  </w:style>
  <w:style w:type="paragraph" w:styleId="1">
    <w:name w:val="heading 1"/>
    <w:basedOn w:val="a"/>
    <w:link w:val="10"/>
    <w:uiPriority w:val="9"/>
    <w:qFormat/>
    <w:rsid w:val="00C24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2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24D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B5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руслан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Пользователь</cp:lastModifiedBy>
  <cp:revision>10</cp:revision>
  <dcterms:created xsi:type="dcterms:W3CDTF">2013-02-26T17:07:00Z</dcterms:created>
  <dcterms:modified xsi:type="dcterms:W3CDTF">2020-01-22T05:43:00Z</dcterms:modified>
</cp:coreProperties>
</file>